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C043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438590D9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7612ABBF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370E8C43" w14:textId="310A98A9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2B2C93">
        <w:rPr>
          <w:i/>
          <w:sz w:val="22"/>
          <w:szCs w:val="22"/>
        </w:rPr>
        <w:t>May 6</w:t>
      </w:r>
      <w:r w:rsidR="009B45DC">
        <w:rPr>
          <w:i/>
          <w:sz w:val="22"/>
          <w:szCs w:val="22"/>
        </w:rPr>
        <w:t>,</w:t>
      </w:r>
      <w:r w:rsidR="00500CE9">
        <w:rPr>
          <w:i/>
          <w:sz w:val="22"/>
          <w:szCs w:val="22"/>
        </w:rPr>
        <w:t xml:space="preserve"> 2025</w:t>
      </w:r>
      <w:r w:rsidRPr="000859B3">
        <w:rPr>
          <w:i/>
          <w:sz w:val="22"/>
          <w:szCs w:val="22"/>
        </w:rPr>
        <w:t xml:space="preserve"> at 5:30 p.m.</w:t>
      </w:r>
    </w:p>
    <w:p w14:paraId="4427ACEC" w14:textId="77777777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3DCF13F4" w14:textId="77777777" w:rsidR="008072E0" w:rsidRDefault="008072E0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</w:p>
    <w:p w14:paraId="7C8D7840" w14:textId="44307951" w:rsidR="00965633" w:rsidRDefault="009B45DC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BID </w:t>
      </w:r>
      <w:r w:rsidR="009E7C29">
        <w:rPr>
          <w:b/>
          <w:sz w:val="22"/>
          <w:szCs w:val="22"/>
          <w:u w:val="single"/>
        </w:rPr>
        <w:t>OPENING</w:t>
      </w:r>
      <w:r w:rsidR="002B2C93">
        <w:rPr>
          <w:b/>
          <w:sz w:val="22"/>
          <w:szCs w:val="22"/>
          <w:u w:val="single"/>
        </w:rPr>
        <w:t>S</w:t>
      </w:r>
      <w:r>
        <w:rPr>
          <w:b/>
          <w:sz w:val="22"/>
          <w:szCs w:val="22"/>
          <w:u w:val="single"/>
        </w:rPr>
        <w:t>:</w:t>
      </w:r>
    </w:p>
    <w:bookmarkEnd w:id="0"/>
    <w:bookmarkEnd w:id="1"/>
    <w:p w14:paraId="0F539851" w14:textId="77777777" w:rsidR="00BC7614" w:rsidRDefault="00BC7614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7A6BBE95" w14:textId="69AF90D1" w:rsidR="009E7C29" w:rsidRDefault="002B2C93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2B2C93">
        <w:rPr>
          <w:sz w:val="22"/>
          <w:szCs w:val="22"/>
        </w:rPr>
        <w:t>Dutemple Basketball Court Renovations</w:t>
      </w:r>
    </w:p>
    <w:p w14:paraId="0764BB68" w14:textId="77777777" w:rsidR="00BC7614" w:rsidRDefault="00BC7614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03F40389" w14:textId="5B4F2C56" w:rsidR="002B2C93" w:rsidRDefault="002B2C93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2B2C93">
        <w:rPr>
          <w:sz w:val="22"/>
          <w:szCs w:val="22"/>
        </w:rPr>
        <w:t>Installation of Pour in Place Rubber Surfacing at Garden City Playground</w:t>
      </w:r>
    </w:p>
    <w:p w14:paraId="5AC031F9" w14:textId="77777777" w:rsidR="00BC7614" w:rsidRDefault="00BC7614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241CACB6" w14:textId="3E76484B" w:rsidR="002B2C93" w:rsidRDefault="002B2C93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2B2C93">
        <w:rPr>
          <w:sz w:val="22"/>
          <w:szCs w:val="22"/>
        </w:rPr>
        <w:t>Fertilization, Lime, Aeration, and Lawn Treatments at Fields &amp; Parks</w:t>
      </w:r>
    </w:p>
    <w:p w14:paraId="47DD9CE0" w14:textId="77777777" w:rsidR="002B2C93" w:rsidRDefault="002B2C93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2404EBC8" w14:textId="3A7A9D28" w:rsidR="00B02146" w:rsidRDefault="00B02146" w:rsidP="00B0214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BID AWARD:</w:t>
      </w:r>
    </w:p>
    <w:p w14:paraId="4AC8061B" w14:textId="77777777" w:rsidR="00BC7614" w:rsidRDefault="00BC7614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7C406358" w14:textId="15070E9B" w:rsidR="002B2C93" w:rsidRDefault="002B2C93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9E7C29">
        <w:rPr>
          <w:sz w:val="22"/>
          <w:szCs w:val="22"/>
        </w:rPr>
        <w:t>Residential and Municipal Refuse, Recyclables &amp; Yard Waste Collection Services</w:t>
      </w:r>
    </w:p>
    <w:p w14:paraId="726BED39" w14:textId="77777777" w:rsidR="00C27268" w:rsidRDefault="00C27268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781322FB" w14:textId="3088B947" w:rsidR="00C27268" w:rsidRPr="00C27268" w:rsidRDefault="00C27268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  <w:r w:rsidRPr="00C27268">
        <w:rPr>
          <w:b/>
          <w:bCs/>
          <w:sz w:val="22"/>
          <w:szCs w:val="22"/>
          <w:u w:val="single"/>
        </w:rPr>
        <w:t>CONTRACT AWARD:</w:t>
      </w:r>
    </w:p>
    <w:p w14:paraId="5228BD4D" w14:textId="77777777" w:rsidR="00BC7614" w:rsidRDefault="00BC7614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bookmarkStart w:id="2" w:name="_Hlk196207192"/>
    </w:p>
    <w:p w14:paraId="01AB4838" w14:textId="769F23AE" w:rsidR="00C27268" w:rsidRDefault="00C75C5D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C75C5D">
        <w:rPr>
          <w:sz w:val="22"/>
          <w:szCs w:val="22"/>
        </w:rPr>
        <w:t xml:space="preserve">Department </w:t>
      </w:r>
      <w:r>
        <w:rPr>
          <w:sz w:val="22"/>
          <w:szCs w:val="22"/>
        </w:rPr>
        <w:t xml:space="preserve">of Public Works recommends awarding </w:t>
      </w:r>
      <w:r w:rsidR="0002078A">
        <w:rPr>
          <w:sz w:val="22"/>
          <w:szCs w:val="22"/>
        </w:rPr>
        <w:t>construction of Dekalb Street Storm Drainpipe Replacement to Boyle &amp; Fogarty Construction Co., Inc. in the amount of $9,250.00.</w:t>
      </w:r>
    </w:p>
    <w:p w14:paraId="6A7B5818" w14:textId="77777777" w:rsidR="00C75C5D" w:rsidRDefault="00C75C5D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1D557DD9" w14:textId="5B8F3E74" w:rsidR="00C75C5D" w:rsidRDefault="00C75C5D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  <w:r w:rsidRPr="00C75C5D">
        <w:rPr>
          <w:b/>
          <w:bCs/>
          <w:sz w:val="22"/>
          <w:szCs w:val="22"/>
          <w:u w:val="single"/>
        </w:rPr>
        <w:t xml:space="preserve">CONTRACT AMENDMENT: </w:t>
      </w:r>
    </w:p>
    <w:p w14:paraId="2A3F593C" w14:textId="77777777" w:rsidR="00BC7614" w:rsidRDefault="00BC7614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582D8BDB" w14:textId="7FF30CCF" w:rsidR="00C75C5D" w:rsidRPr="00C75C5D" w:rsidRDefault="00C75C5D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C75C5D">
        <w:rPr>
          <w:sz w:val="22"/>
          <w:szCs w:val="22"/>
        </w:rPr>
        <w:t xml:space="preserve">Department </w:t>
      </w:r>
      <w:r>
        <w:rPr>
          <w:sz w:val="22"/>
          <w:szCs w:val="22"/>
        </w:rPr>
        <w:t>of Public Works Sewer Enterprise Division recommends awarding an amendment to the engineering contract with BETA Group Inc. for the East Pump Station Force Main Relocation project in amount of $200,000.00.</w:t>
      </w:r>
    </w:p>
    <w:bookmarkEnd w:id="2"/>
    <w:p w14:paraId="368097D7" w14:textId="77777777" w:rsidR="00B02146" w:rsidRDefault="00B02146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7C57BCF1" w14:textId="05C085CF" w:rsidR="00DA1558" w:rsidRDefault="000859B3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</w:p>
    <w:p w14:paraId="22A0F049" w14:textId="77777777" w:rsidR="00BC7614" w:rsidRDefault="00BC7614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bookmarkStart w:id="3" w:name="_Hlk196207707"/>
    </w:p>
    <w:p w14:paraId="2A4E1A6A" w14:textId="1A49F74C" w:rsidR="00E221C8" w:rsidRDefault="00E221C8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CYBER Comm, Inc,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$4,710.00</w:t>
      </w:r>
    </w:p>
    <w:p w14:paraId="44AF5A45" w14:textId="70361AC3" w:rsidR="002B2C93" w:rsidRDefault="002B2C93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 w:rsidR="00E221C8">
        <w:rPr>
          <w:rFonts w:eastAsia="Calibri"/>
          <w:color w:val="000000"/>
          <w:sz w:val="22"/>
          <w:szCs w:val="22"/>
        </w:rPr>
        <w:t xml:space="preserve"> </w:t>
      </w:r>
      <w:r w:rsidR="00E221C8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Otis Elevator Company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$9,396.00</w:t>
      </w:r>
    </w:p>
    <w:p w14:paraId="2C517BBB" w14:textId="5D20A711" w:rsidR="00E221C8" w:rsidRDefault="00E221C8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Building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Chirico Construction Co.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$6,125.00</w:t>
      </w:r>
    </w:p>
    <w:p w14:paraId="7CE8F97F" w14:textId="60B27E7E" w:rsidR="00822009" w:rsidRDefault="00822009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Senior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Newport Grass Landscaping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$5,700.00</w:t>
      </w:r>
    </w:p>
    <w:p w14:paraId="610E1067" w14:textId="4E72282C" w:rsidR="00822009" w:rsidRDefault="00822009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gramStart"/>
      <w:r>
        <w:rPr>
          <w:rFonts w:eastAsia="Calibri"/>
          <w:color w:val="000000"/>
          <w:sz w:val="22"/>
          <w:szCs w:val="22"/>
        </w:rPr>
        <w:t>The</w:t>
      </w:r>
      <w:proofErr w:type="gramEnd"/>
      <w:r>
        <w:rPr>
          <w:rFonts w:eastAsia="Calibri"/>
          <w:color w:val="000000"/>
          <w:sz w:val="22"/>
          <w:szCs w:val="22"/>
        </w:rPr>
        <w:t xml:space="preserve"> Lawn Beauticians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$45,500.00</w:t>
      </w:r>
    </w:p>
    <w:p w14:paraId="53048693" w14:textId="4DA29B62" w:rsidR="00F30C0B" w:rsidRDefault="00F30C0B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J &amp; J Masonry Solutions,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$4,950.00</w:t>
      </w:r>
    </w:p>
    <w:p w14:paraId="30081ECD" w14:textId="2A06CDB6" w:rsidR="00F30C0B" w:rsidRDefault="00F30C0B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Otis Elevator Company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$8,129.00</w:t>
      </w:r>
    </w:p>
    <w:p w14:paraId="05DDAB64" w14:textId="2DDFE9E4" w:rsidR="00B2069B" w:rsidRDefault="00B2069B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Public Works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Hartford Paving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$11,538.56</w:t>
      </w:r>
    </w:p>
    <w:p w14:paraId="1FABC20C" w14:textId="07FB1ADD" w:rsidR="00B2069B" w:rsidRDefault="00C412CC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Greenwood Emergency Vehicles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$1,632.02</w:t>
      </w:r>
    </w:p>
    <w:p w14:paraId="04CBCCD5" w14:textId="18DCEB04" w:rsidR="002B0D0D" w:rsidRDefault="002B0D0D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DPW/Highway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Dejana Truck</w:t>
      </w:r>
      <w:r w:rsidR="008C5924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&amp; Utility Equipment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$4,788.80</w:t>
      </w:r>
    </w:p>
    <w:p w14:paraId="02AD6EBD" w14:textId="77777777" w:rsidR="001127E4" w:rsidRDefault="002B0D0D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Tru Customs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$8,838.96</w:t>
      </w:r>
    </w:p>
    <w:p w14:paraId="2E593CE2" w14:textId="042370A2" w:rsidR="001127E4" w:rsidRDefault="001127E4" w:rsidP="001127E4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Johnston Flooring LLC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$1,850.00</w:t>
      </w:r>
    </w:p>
    <w:p w14:paraId="30816ED0" w14:textId="0A45761B" w:rsidR="001127E4" w:rsidRDefault="001127E4" w:rsidP="001127E4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Superior Home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$4,400.00</w:t>
      </w:r>
    </w:p>
    <w:p w14:paraId="7084EAB1" w14:textId="12353E08" w:rsidR="001127E4" w:rsidRDefault="001127E4" w:rsidP="001127E4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Johnston Flooring LLC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$6,900.00</w:t>
      </w:r>
    </w:p>
    <w:p w14:paraId="4C9B5975" w14:textId="736EF4AC" w:rsidR="002B0D0D" w:rsidRDefault="002B0D0D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ab/>
      </w:r>
    </w:p>
    <w:bookmarkEnd w:id="3"/>
    <w:p w14:paraId="0BC94A35" w14:textId="77777777" w:rsidR="002B2C93" w:rsidRDefault="002B2C93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4EEB7121" w14:textId="63049CE7" w:rsidR="000859B3" w:rsidRDefault="000859B3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rFonts w:eastAsia="Calibri"/>
          <w:color w:val="000000"/>
          <w:sz w:val="22"/>
          <w:szCs w:val="22"/>
        </w:rPr>
        <w:tab/>
      </w:r>
    </w:p>
    <w:p w14:paraId="790A4477" w14:textId="1F4A0B2B" w:rsidR="000859B3" w:rsidRPr="000859B3" w:rsidRDefault="000859B3" w:rsidP="00C30157">
      <w:pPr>
        <w:rPr>
          <w:rFonts w:eastAsia="Calibri"/>
          <w:color w:val="000000"/>
          <w:sz w:val="22"/>
          <w:szCs w:val="22"/>
          <w:vertAlign w:val="subscript"/>
        </w:rPr>
      </w:pPr>
      <w:bookmarkStart w:id="4" w:name="_Hlk177061257"/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4"/>
    </w:p>
    <w:p w14:paraId="1523484D" w14:textId="17B14462" w:rsidR="003605CD" w:rsidRPr="0070631B" w:rsidRDefault="003605CD" w:rsidP="000859B3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338"/>
    <w:rsid w:val="00005791"/>
    <w:rsid w:val="00005CA4"/>
    <w:rsid w:val="000061C3"/>
    <w:rsid w:val="000071CA"/>
    <w:rsid w:val="000071F9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078A"/>
    <w:rsid w:val="00021113"/>
    <w:rsid w:val="00022442"/>
    <w:rsid w:val="0002584B"/>
    <w:rsid w:val="00025E49"/>
    <w:rsid w:val="0002649C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4451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73D"/>
    <w:rsid w:val="000E5C0C"/>
    <w:rsid w:val="000E6AD7"/>
    <w:rsid w:val="000E6D54"/>
    <w:rsid w:val="000F07C5"/>
    <w:rsid w:val="000F0FE6"/>
    <w:rsid w:val="000F49B2"/>
    <w:rsid w:val="000F5A5C"/>
    <w:rsid w:val="000F5AC4"/>
    <w:rsid w:val="000F7FC9"/>
    <w:rsid w:val="001013F4"/>
    <w:rsid w:val="00102573"/>
    <w:rsid w:val="00102DB2"/>
    <w:rsid w:val="001057A0"/>
    <w:rsid w:val="00106CF7"/>
    <w:rsid w:val="0011051A"/>
    <w:rsid w:val="00111484"/>
    <w:rsid w:val="001114F8"/>
    <w:rsid w:val="00111C9A"/>
    <w:rsid w:val="001126AC"/>
    <w:rsid w:val="001127E4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34E3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25F5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0D0D"/>
    <w:rsid w:val="002B27C2"/>
    <w:rsid w:val="002B2C93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2FDC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6733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06642"/>
    <w:rsid w:val="00412200"/>
    <w:rsid w:val="00412357"/>
    <w:rsid w:val="004123B7"/>
    <w:rsid w:val="004123C3"/>
    <w:rsid w:val="004124AE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114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BC9"/>
    <w:rsid w:val="005B4A02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4E75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3FAF"/>
    <w:rsid w:val="006B40AB"/>
    <w:rsid w:val="006B4D64"/>
    <w:rsid w:val="006B581D"/>
    <w:rsid w:val="006B72FF"/>
    <w:rsid w:val="006B7939"/>
    <w:rsid w:val="006C3E77"/>
    <w:rsid w:val="006C4286"/>
    <w:rsid w:val="006C5DDF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2F66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45B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072E0"/>
    <w:rsid w:val="008109AA"/>
    <w:rsid w:val="00811A43"/>
    <w:rsid w:val="00813128"/>
    <w:rsid w:val="00813725"/>
    <w:rsid w:val="00813BB8"/>
    <w:rsid w:val="00814412"/>
    <w:rsid w:val="00814E02"/>
    <w:rsid w:val="00821B02"/>
    <w:rsid w:val="00822009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6FFC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5924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4726"/>
    <w:rsid w:val="009952EB"/>
    <w:rsid w:val="009956B7"/>
    <w:rsid w:val="00996279"/>
    <w:rsid w:val="00996B89"/>
    <w:rsid w:val="00996BC6"/>
    <w:rsid w:val="00997D23"/>
    <w:rsid w:val="009A06BE"/>
    <w:rsid w:val="009A244A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C29"/>
    <w:rsid w:val="009E7D24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422E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146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69B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40EA1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0C2"/>
    <w:rsid w:val="00BC7614"/>
    <w:rsid w:val="00BD0161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5932"/>
    <w:rsid w:val="00BE644D"/>
    <w:rsid w:val="00BF03B6"/>
    <w:rsid w:val="00BF1DE2"/>
    <w:rsid w:val="00BF2B0F"/>
    <w:rsid w:val="00BF3429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724D"/>
    <w:rsid w:val="00C17805"/>
    <w:rsid w:val="00C17E89"/>
    <w:rsid w:val="00C21588"/>
    <w:rsid w:val="00C23A1D"/>
    <w:rsid w:val="00C26F12"/>
    <w:rsid w:val="00C27268"/>
    <w:rsid w:val="00C300BA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2CC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3FA1"/>
    <w:rsid w:val="00C745B5"/>
    <w:rsid w:val="00C748DE"/>
    <w:rsid w:val="00C753F7"/>
    <w:rsid w:val="00C75C5D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CC5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7337A"/>
    <w:rsid w:val="00D73CBE"/>
    <w:rsid w:val="00D80BFD"/>
    <w:rsid w:val="00D827CD"/>
    <w:rsid w:val="00D8365C"/>
    <w:rsid w:val="00D84EB3"/>
    <w:rsid w:val="00D85A79"/>
    <w:rsid w:val="00D85FC0"/>
    <w:rsid w:val="00D86956"/>
    <w:rsid w:val="00D87B3F"/>
    <w:rsid w:val="00D91720"/>
    <w:rsid w:val="00D928E2"/>
    <w:rsid w:val="00D930A5"/>
    <w:rsid w:val="00D937E7"/>
    <w:rsid w:val="00D93FE2"/>
    <w:rsid w:val="00D940B0"/>
    <w:rsid w:val="00D94D37"/>
    <w:rsid w:val="00D959E1"/>
    <w:rsid w:val="00D960FC"/>
    <w:rsid w:val="00DA0403"/>
    <w:rsid w:val="00DA1558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095"/>
    <w:rsid w:val="00DC581D"/>
    <w:rsid w:val="00DC5E81"/>
    <w:rsid w:val="00DD1E85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01E6"/>
    <w:rsid w:val="00E22122"/>
    <w:rsid w:val="00E221C8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5172"/>
    <w:rsid w:val="00E45481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2771B"/>
    <w:rsid w:val="00F27721"/>
    <w:rsid w:val="00F30C0B"/>
    <w:rsid w:val="00F30CE5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7336"/>
    <w:rsid w:val="00F974A3"/>
    <w:rsid w:val="00FA2864"/>
    <w:rsid w:val="00FA296C"/>
    <w:rsid w:val="00FA4934"/>
    <w:rsid w:val="00FA4C6D"/>
    <w:rsid w:val="00FA4FBB"/>
    <w:rsid w:val="00FA51CF"/>
    <w:rsid w:val="00FA57B4"/>
    <w:rsid w:val="00FA68E3"/>
    <w:rsid w:val="00FA7986"/>
    <w:rsid w:val="00FB5457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Props1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3</cp:revision>
  <cp:lastPrinted>2024-08-26T17:04:00Z</cp:lastPrinted>
  <dcterms:created xsi:type="dcterms:W3CDTF">2025-05-01T20:41:00Z</dcterms:created>
  <dcterms:modified xsi:type="dcterms:W3CDTF">2025-05-02T15:50:00Z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